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A7AA2" w14:textId="77777777" w:rsidR="00F26769" w:rsidRDefault="00F26769" w:rsidP="00F26769">
      <w:pPr>
        <w:pStyle w:val="NoSpacing"/>
      </w:pPr>
      <w:r>
        <w:t xml:space="preserve">Dear Valued Customer, </w:t>
      </w:r>
    </w:p>
    <w:p w14:paraId="65BF741D" w14:textId="77777777" w:rsidR="00F26769" w:rsidRDefault="00F26769" w:rsidP="00F26769">
      <w:pPr>
        <w:pStyle w:val="NoSpacing"/>
      </w:pPr>
      <w:r>
        <w:t>Please see below information regarding the 2022/23 Brown Marmorated Stick Bug (BMSB) Season.</w:t>
      </w:r>
    </w:p>
    <w:p w14:paraId="7CD65F83" w14:textId="77777777" w:rsidR="00F26769" w:rsidRDefault="00F26769" w:rsidP="00F26769">
      <w:pPr>
        <w:pStyle w:val="NoSpacing"/>
      </w:pPr>
    </w:p>
    <w:p w14:paraId="471B22C5" w14:textId="77777777" w:rsidR="00F26769" w:rsidRPr="002F504A" w:rsidRDefault="00F26769" w:rsidP="00F26769">
      <w:pPr>
        <w:shd w:val="clear" w:color="auto" w:fill="FFFFFF"/>
        <w:spacing w:after="120" w:line="240" w:lineRule="auto"/>
        <w:jc w:val="center"/>
        <w:outlineLvl w:val="0"/>
        <w:rPr>
          <w:rFonts w:ascii="Roboto" w:eastAsia="Times New Roman" w:hAnsi="Roboto" w:cs="Open Sans"/>
          <w:kern w:val="36"/>
          <w:sz w:val="44"/>
          <w:szCs w:val="44"/>
        </w:rPr>
      </w:pPr>
      <w:r w:rsidRPr="002F504A">
        <w:rPr>
          <w:rFonts w:ascii="Roboto" w:eastAsia="Times New Roman" w:hAnsi="Roboto" w:cs="Open Sans"/>
          <w:kern w:val="36"/>
          <w:sz w:val="44"/>
          <w:szCs w:val="44"/>
        </w:rPr>
        <w:t>Seasonal measures for Brown marmorated stink bug (BMSB)</w:t>
      </w:r>
    </w:p>
    <w:p w14:paraId="7711B4E8" w14:textId="77777777" w:rsidR="00F26769" w:rsidRPr="002F504A" w:rsidRDefault="00F26769" w:rsidP="00F26769">
      <w:pPr>
        <w:shd w:val="clear" w:color="auto" w:fill="EAEAEA"/>
        <w:spacing w:after="120" w:line="240" w:lineRule="auto"/>
        <w:outlineLvl w:val="2"/>
        <w:rPr>
          <w:rFonts w:ascii="Roboto" w:eastAsia="Times New Roman" w:hAnsi="Roboto" w:cs="Open Sans"/>
          <w:b/>
          <w:bCs/>
          <w:sz w:val="36"/>
          <w:szCs w:val="36"/>
        </w:rPr>
      </w:pPr>
      <w:r w:rsidRPr="002F504A">
        <w:rPr>
          <w:rFonts w:ascii="Roboto" w:eastAsia="Times New Roman" w:hAnsi="Roboto" w:cs="Open Sans"/>
          <w:b/>
          <w:bCs/>
          <w:sz w:val="36"/>
          <w:szCs w:val="36"/>
        </w:rPr>
        <w:t>What's New</w:t>
      </w:r>
    </w:p>
    <w:p w14:paraId="7D562436" w14:textId="77777777" w:rsidR="00F26769" w:rsidRPr="002F504A" w:rsidRDefault="00F26769" w:rsidP="00F26769">
      <w:pPr>
        <w:shd w:val="clear" w:color="auto" w:fill="EAEAEA"/>
        <w:spacing w:before="100" w:beforeAutospacing="1" w:after="100" w:afterAutospacing="1" w:line="240" w:lineRule="auto"/>
        <w:rPr>
          <w:rFonts w:ascii="Roboto" w:eastAsia="Times New Roman" w:hAnsi="Roboto" w:cs="Open Sans"/>
          <w:sz w:val="24"/>
          <w:szCs w:val="24"/>
        </w:rPr>
      </w:pPr>
      <w:r w:rsidRPr="002F504A">
        <w:rPr>
          <w:rFonts w:ascii="Roboto" w:eastAsia="Times New Roman" w:hAnsi="Roboto" w:cs="Open Sans"/>
          <w:sz w:val="24"/>
          <w:szCs w:val="24"/>
        </w:rPr>
        <w:t>1 August 2022</w:t>
      </w:r>
    </w:p>
    <w:p w14:paraId="6CB8163D" w14:textId="77777777" w:rsidR="00F26769" w:rsidRPr="002F504A" w:rsidRDefault="00F26769" w:rsidP="00F26769">
      <w:pPr>
        <w:numPr>
          <w:ilvl w:val="0"/>
          <w:numId w:val="1"/>
        </w:numPr>
        <w:shd w:val="clear" w:color="auto" w:fill="EAEAEA"/>
        <w:spacing w:after="100" w:afterAutospacing="1" w:line="240" w:lineRule="auto"/>
        <w:ind w:left="945"/>
        <w:rPr>
          <w:rFonts w:ascii="Roboto" w:eastAsia="Times New Roman" w:hAnsi="Roboto" w:cs="Open Sans"/>
          <w:sz w:val="24"/>
          <w:szCs w:val="24"/>
        </w:rPr>
      </w:pPr>
      <w:r w:rsidRPr="002F504A">
        <w:rPr>
          <w:rFonts w:ascii="Roboto" w:eastAsia="Times New Roman" w:hAnsi="Roboto" w:cs="Open Sans"/>
          <w:sz w:val="24"/>
          <w:szCs w:val="24"/>
        </w:rPr>
        <w:t>Emerging risk countries - China and UK only</w:t>
      </w:r>
    </w:p>
    <w:p w14:paraId="6D3A0E47" w14:textId="77777777" w:rsidR="00F26769" w:rsidRPr="002F504A" w:rsidRDefault="00F26769" w:rsidP="00F26769">
      <w:pPr>
        <w:numPr>
          <w:ilvl w:val="0"/>
          <w:numId w:val="1"/>
        </w:numPr>
        <w:shd w:val="clear" w:color="auto" w:fill="EAEAEA"/>
        <w:spacing w:before="100" w:beforeAutospacing="1" w:after="100" w:afterAutospacing="1" w:line="240" w:lineRule="auto"/>
        <w:ind w:left="945"/>
        <w:rPr>
          <w:rFonts w:ascii="Roboto" w:eastAsia="Times New Roman" w:hAnsi="Roboto" w:cs="Open Sans"/>
          <w:sz w:val="24"/>
          <w:szCs w:val="24"/>
        </w:rPr>
      </w:pPr>
      <w:r w:rsidRPr="002F504A">
        <w:rPr>
          <w:rFonts w:ascii="Roboto" w:eastAsia="Times New Roman" w:hAnsi="Roboto" w:cs="Open Sans"/>
          <w:sz w:val="24"/>
          <w:szCs w:val="24"/>
        </w:rPr>
        <w:t>Chapters 94 and 95 will be subject to random inspections for emerging risk countries</w:t>
      </w:r>
    </w:p>
    <w:p w14:paraId="6742BE30" w14:textId="77777777" w:rsidR="00F26769" w:rsidRPr="002F504A" w:rsidRDefault="00F26769" w:rsidP="00F26769">
      <w:pPr>
        <w:numPr>
          <w:ilvl w:val="0"/>
          <w:numId w:val="1"/>
        </w:numPr>
        <w:shd w:val="clear" w:color="auto" w:fill="EAEAEA"/>
        <w:spacing w:before="100" w:beforeAutospacing="1" w:after="100" w:afterAutospacing="1" w:line="240" w:lineRule="auto"/>
        <w:ind w:left="945"/>
        <w:rPr>
          <w:rFonts w:ascii="Roboto" w:eastAsia="Times New Roman" w:hAnsi="Roboto" w:cs="Open Sans"/>
          <w:sz w:val="24"/>
          <w:szCs w:val="24"/>
        </w:rPr>
      </w:pPr>
      <w:r w:rsidRPr="002F504A">
        <w:rPr>
          <w:rFonts w:ascii="Roboto" w:eastAsia="Times New Roman" w:hAnsi="Roboto" w:cs="Open Sans"/>
          <w:sz w:val="24"/>
          <w:szCs w:val="24"/>
        </w:rPr>
        <w:t>120 hours policy been amended for goods that have been rolled (with evidence)</w:t>
      </w:r>
    </w:p>
    <w:p w14:paraId="06873625" w14:textId="77777777" w:rsidR="00F26769" w:rsidRPr="002F504A" w:rsidRDefault="00F26769" w:rsidP="00F26769">
      <w:pPr>
        <w:numPr>
          <w:ilvl w:val="0"/>
          <w:numId w:val="1"/>
        </w:numPr>
        <w:shd w:val="clear" w:color="auto" w:fill="EAEAEA"/>
        <w:spacing w:before="100" w:beforeAutospacing="1" w:after="0" w:line="240" w:lineRule="auto"/>
        <w:ind w:left="945"/>
        <w:rPr>
          <w:rFonts w:ascii="Roboto" w:eastAsia="Times New Roman" w:hAnsi="Roboto" w:cs="Open Sans"/>
          <w:sz w:val="24"/>
          <w:szCs w:val="24"/>
        </w:rPr>
      </w:pPr>
      <w:r w:rsidRPr="002F504A">
        <w:rPr>
          <w:rFonts w:ascii="Roboto" w:eastAsia="Times New Roman" w:hAnsi="Roboto" w:cs="Open Sans"/>
          <w:sz w:val="24"/>
          <w:szCs w:val="24"/>
        </w:rPr>
        <w:t>Inspect (unpack) Inspections instead of Secure Seals intact inspections at Approved Arrangements</w:t>
      </w:r>
    </w:p>
    <w:p w14:paraId="0C34E2D7" w14:textId="77777777" w:rsidR="00F26769" w:rsidRPr="002F504A" w:rsidRDefault="00F26769" w:rsidP="00F26769">
      <w:pPr>
        <w:shd w:val="clear" w:color="auto" w:fill="FFFFFF"/>
        <w:spacing w:before="100" w:beforeAutospacing="1" w:after="100" w:afterAutospacing="1" w:line="240" w:lineRule="auto"/>
        <w:rPr>
          <w:rFonts w:ascii="Roboto" w:eastAsia="Times New Roman" w:hAnsi="Roboto" w:cs="Open Sans"/>
        </w:rPr>
      </w:pPr>
      <w:r w:rsidRPr="002F504A">
        <w:rPr>
          <w:rFonts w:ascii="Roboto" w:eastAsia="Times New Roman" w:hAnsi="Roboto" w:cs="Open Sans"/>
        </w:rPr>
        <w:t>BMSB seasonal measures will apply to targeted goods manufactured in or shipped from target risk countries, that have been shipped between 1 September and 30 April (inclusive), and to vessels that berth, load, or tranship from target risk countries within the same period.</w:t>
      </w:r>
    </w:p>
    <w:p w14:paraId="63EF0AD3" w14:textId="77777777" w:rsidR="00F26769" w:rsidRPr="002F504A" w:rsidRDefault="00F26769" w:rsidP="00F26769">
      <w:pPr>
        <w:shd w:val="clear" w:color="auto" w:fill="FFFFFF"/>
        <w:spacing w:before="100" w:beforeAutospacing="1" w:after="100" w:afterAutospacing="1" w:line="240" w:lineRule="auto"/>
        <w:rPr>
          <w:rFonts w:ascii="Roboto" w:eastAsia="Times New Roman" w:hAnsi="Roboto" w:cs="Open Sans"/>
        </w:rPr>
      </w:pPr>
      <w:r w:rsidRPr="002F504A">
        <w:rPr>
          <w:rFonts w:ascii="Roboto" w:eastAsia="Times New Roman" w:hAnsi="Roboto" w:cs="Open Sans"/>
          <w:b/>
          <w:bCs/>
        </w:rPr>
        <w:t>Note:</w:t>
      </w:r>
      <w:r w:rsidRPr="002F504A">
        <w:rPr>
          <w:rFonts w:ascii="Roboto" w:eastAsia="Times New Roman" w:hAnsi="Roboto" w:cs="Open Sans"/>
        </w:rPr>
        <w:t xml:space="preserve"> The </w:t>
      </w:r>
      <w:proofErr w:type="gramStart"/>
      <w:r w:rsidRPr="002F504A">
        <w:rPr>
          <w:rFonts w:ascii="Roboto" w:eastAsia="Times New Roman" w:hAnsi="Roboto" w:cs="Open Sans"/>
        </w:rPr>
        <w:t>shipped on</w:t>
      </w:r>
      <w:proofErr w:type="gramEnd"/>
      <w:r w:rsidRPr="002F504A">
        <w:rPr>
          <w:rFonts w:ascii="Roboto" w:eastAsia="Times New Roman" w:hAnsi="Roboto" w:cs="Open Sans"/>
        </w:rPr>
        <w:t xml:space="preserve"> board date, as indicated on the Ocean Bill of lading, is the date used to determine when goods have been shipped. “Gate in” dates and times will not be accepted to determine when goods are shipped.</w:t>
      </w:r>
    </w:p>
    <w:p w14:paraId="647F2DBF" w14:textId="77777777" w:rsidR="00F26769" w:rsidRPr="002F504A" w:rsidRDefault="00F26769" w:rsidP="00F26769">
      <w:pPr>
        <w:shd w:val="clear" w:color="auto" w:fill="FFFFFF"/>
        <w:spacing w:before="100" w:beforeAutospacing="1" w:after="100" w:afterAutospacing="1" w:line="240" w:lineRule="auto"/>
        <w:rPr>
          <w:rFonts w:ascii="Roboto" w:eastAsia="Times New Roman" w:hAnsi="Roboto" w:cs="Open Sans"/>
        </w:rPr>
      </w:pPr>
      <w:r w:rsidRPr="002F504A">
        <w:rPr>
          <w:rFonts w:ascii="Roboto" w:eastAsia="Times New Roman" w:hAnsi="Roboto" w:cs="Open Sans"/>
        </w:rPr>
        <w:t>We continuously review the measures throughout the season and may make necessary adjustments based on detections of BMSB and changes in the risk pathways.</w:t>
      </w:r>
    </w:p>
    <w:p w14:paraId="7E0AE434" w14:textId="77777777" w:rsidR="00F26769" w:rsidRPr="002F504A" w:rsidRDefault="00F26769" w:rsidP="00F26769">
      <w:pPr>
        <w:numPr>
          <w:ilvl w:val="0"/>
          <w:numId w:val="2"/>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If your goods are classed as </w:t>
      </w:r>
      <w:r w:rsidRPr="002F504A">
        <w:rPr>
          <w:rFonts w:ascii="Roboto" w:eastAsia="Times New Roman" w:hAnsi="Roboto" w:cs="Open Sans"/>
          <w:noProof/>
        </w:rPr>
        <mc:AlternateContent>
          <mc:Choice Requires="wps">
            <w:drawing>
              <wp:inline distT="0" distB="0" distL="0" distR="0" wp14:anchorId="04A9B2CB" wp14:editId="7D3CDA4D">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7F19AC"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5" w:anchor="collapsible_inner_link_target-high-risk" w:tgtFrame="_blank" w:history="1">
        <w:r w:rsidRPr="002F504A">
          <w:rPr>
            <w:rFonts w:ascii="Roboto" w:eastAsia="Times New Roman" w:hAnsi="Roboto" w:cs="Open Sans"/>
            <w:color w:val="006A94"/>
            <w:u w:val="single"/>
            <w:shd w:val="clear" w:color="auto" w:fill="B8EAB8"/>
          </w:rPr>
          <w:t>target high risk</w:t>
        </w:r>
      </w:hyperlink>
      <w:r w:rsidRPr="002F504A">
        <w:rPr>
          <w:rFonts w:ascii="Roboto" w:eastAsia="Times New Roman" w:hAnsi="Roboto" w:cs="Open Sans"/>
        </w:rPr>
        <w:t>, they will require mandatory treatment.</w:t>
      </w:r>
    </w:p>
    <w:p w14:paraId="02E1ADB5" w14:textId="77777777" w:rsidR="00F26769" w:rsidRPr="002F504A" w:rsidRDefault="00F26769" w:rsidP="00F26769">
      <w:pPr>
        <w:numPr>
          <w:ilvl w:val="0"/>
          <w:numId w:val="2"/>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If your goods are classed as </w:t>
      </w:r>
      <w:r w:rsidRPr="002F504A">
        <w:rPr>
          <w:rFonts w:ascii="Roboto" w:eastAsia="Times New Roman" w:hAnsi="Roboto" w:cs="Open Sans"/>
          <w:noProof/>
        </w:rPr>
        <mc:AlternateContent>
          <mc:Choice Requires="wps">
            <w:drawing>
              <wp:inline distT="0" distB="0" distL="0" distR="0" wp14:anchorId="228FC3E5" wp14:editId="005AEEDA">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CD6BDE"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6" w:anchor="collapsible_inner_link_target-risk" w:tgtFrame="_blank" w:history="1">
        <w:r w:rsidRPr="002F504A">
          <w:rPr>
            <w:rFonts w:ascii="Roboto" w:eastAsia="Times New Roman" w:hAnsi="Roboto" w:cs="Open Sans"/>
            <w:color w:val="006A94"/>
            <w:u w:val="single"/>
            <w:shd w:val="clear" w:color="auto" w:fill="B8EAB8"/>
          </w:rPr>
          <w:t>target risk</w:t>
        </w:r>
      </w:hyperlink>
      <w:r w:rsidRPr="002F504A">
        <w:rPr>
          <w:rFonts w:ascii="Roboto" w:eastAsia="Times New Roman" w:hAnsi="Roboto" w:cs="Open Sans"/>
        </w:rPr>
        <w:t>, they will be subject to random inspection.</w:t>
      </w:r>
    </w:p>
    <w:p w14:paraId="26D1B453" w14:textId="77777777" w:rsidR="00F26769" w:rsidRPr="002F504A" w:rsidRDefault="00F26769" w:rsidP="00F26769">
      <w:pPr>
        <w:numPr>
          <w:ilvl w:val="0"/>
          <w:numId w:val="2"/>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If your goods are not found in either category, they are not subject to BMSB measures, however, will be subject to the measures if packed with target high risk or risk goods.</w:t>
      </w:r>
    </w:p>
    <w:p w14:paraId="55FF9724" w14:textId="77777777" w:rsidR="00F26769" w:rsidRPr="002F504A" w:rsidRDefault="00F26769" w:rsidP="00F26769">
      <w:pPr>
        <w:shd w:val="clear" w:color="auto" w:fill="FFFFFF"/>
        <w:spacing w:before="100" w:beforeAutospacing="1" w:after="100" w:afterAutospacing="1" w:line="240" w:lineRule="auto"/>
        <w:rPr>
          <w:rFonts w:ascii="Open Sans" w:eastAsia="Times New Roman" w:hAnsi="Open Sans" w:cs="Open Sans"/>
        </w:rPr>
      </w:pPr>
      <w:r w:rsidRPr="002F504A">
        <w:rPr>
          <w:rFonts w:ascii="Open Sans" w:eastAsia="Times New Roman" w:hAnsi="Open Sans" w:cs="Open Sans"/>
        </w:rPr>
        <w:t>Goods shipped in iso-tanks and as bulk-in-holds of cargo vessels are not subject to the measures.</w:t>
      </w:r>
    </w:p>
    <w:p w14:paraId="49561964" w14:textId="77777777" w:rsidR="00F26769" w:rsidRDefault="00F26769" w:rsidP="00F26769">
      <w:pPr>
        <w:shd w:val="clear" w:color="auto" w:fill="FFFFFF"/>
        <w:spacing w:before="100" w:beforeAutospacing="1" w:after="100" w:afterAutospacing="1" w:line="240" w:lineRule="auto"/>
        <w:rPr>
          <w:rFonts w:ascii="Open Sans" w:eastAsia="Times New Roman" w:hAnsi="Open Sans" w:cs="Open Sans"/>
          <w:sz w:val="24"/>
          <w:szCs w:val="24"/>
        </w:rPr>
      </w:pPr>
      <w:r w:rsidRPr="002F504A">
        <w:rPr>
          <w:rFonts w:ascii="Roboto" w:eastAsia="Times New Roman" w:hAnsi="Roboto" w:cs="Open Sans"/>
          <w:b/>
          <w:bCs/>
          <w:sz w:val="24"/>
          <w:szCs w:val="24"/>
        </w:rPr>
        <w:t>TARGET RISK COUNTRIES</w:t>
      </w:r>
    </w:p>
    <w:p w14:paraId="0718FEF4" w14:textId="77777777" w:rsidR="00F26769" w:rsidRPr="002F504A" w:rsidRDefault="00F26769" w:rsidP="00F26769">
      <w:pPr>
        <w:shd w:val="clear" w:color="auto" w:fill="FFFFFF"/>
        <w:spacing w:before="100" w:beforeAutospacing="1" w:after="100" w:afterAutospacing="1" w:line="240" w:lineRule="auto"/>
        <w:rPr>
          <w:rFonts w:ascii="Open Sans" w:eastAsia="Times New Roman" w:hAnsi="Open Sans" w:cs="Open Sans"/>
        </w:rPr>
      </w:pPr>
      <w:r w:rsidRPr="002F504A">
        <w:rPr>
          <w:rFonts w:ascii="Open Sans" w:eastAsia="Times New Roman" w:hAnsi="Open Sans" w:cs="Open Sans"/>
        </w:rPr>
        <w:t>The following countries below have been categorised as target risk:</w:t>
      </w:r>
    </w:p>
    <w:p w14:paraId="64F98026"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Albania</w:t>
      </w:r>
    </w:p>
    <w:p w14:paraId="52B623C5"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Andorra</w:t>
      </w:r>
    </w:p>
    <w:p w14:paraId="308720F9"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Armenia</w:t>
      </w:r>
    </w:p>
    <w:p w14:paraId="4B08B338"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Austria</w:t>
      </w:r>
    </w:p>
    <w:p w14:paraId="27D03F1E"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Azerbaijan</w:t>
      </w:r>
    </w:p>
    <w:p w14:paraId="7B121838"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Belgium</w:t>
      </w:r>
    </w:p>
    <w:p w14:paraId="003810A3"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Bosnia and Herzegovina</w:t>
      </w:r>
    </w:p>
    <w:p w14:paraId="01E2ED19"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Bulgaria</w:t>
      </w:r>
    </w:p>
    <w:p w14:paraId="79AE8E2E"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lastRenderedPageBreak/>
        <w:t>Canada</w:t>
      </w:r>
    </w:p>
    <w:p w14:paraId="38916878"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Croatia</w:t>
      </w:r>
    </w:p>
    <w:p w14:paraId="3D61A1A1"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Czechia</w:t>
      </w:r>
    </w:p>
    <w:p w14:paraId="658275C0"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France</w:t>
      </w:r>
    </w:p>
    <w:p w14:paraId="58EC45E7"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Japan (heightened vessel surveillance only).</w:t>
      </w:r>
    </w:p>
    <w:p w14:paraId="7B42921F"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Georgia</w:t>
      </w:r>
    </w:p>
    <w:p w14:paraId="43EC9BFC"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Germany</w:t>
      </w:r>
    </w:p>
    <w:p w14:paraId="6728DB9A"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Greece</w:t>
      </w:r>
    </w:p>
    <w:p w14:paraId="257D809C"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Hungary</w:t>
      </w:r>
    </w:p>
    <w:p w14:paraId="5ABB9618"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Italy</w:t>
      </w:r>
    </w:p>
    <w:p w14:paraId="697A041D"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Kazakhstan</w:t>
      </w:r>
    </w:p>
    <w:p w14:paraId="08FCADDF"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Kosovo</w:t>
      </w:r>
    </w:p>
    <w:p w14:paraId="60A6F59D"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Liechtenstein</w:t>
      </w:r>
    </w:p>
    <w:p w14:paraId="00296B52"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Luxembourg</w:t>
      </w:r>
    </w:p>
    <w:p w14:paraId="5006CFC0"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Montenegro</w:t>
      </w:r>
    </w:p>
    <w:p w14:paraId="305CE3FA"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Moldova</w:t>
      </w:r>
    </w:p>
    <w:p w14:paraId="76A2ACE8"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Netherlands</w:t>
      </w:r>
    </w:p>
    <w:p w14:paraId="59D03E3C"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Poland</w:t>
      </w:r>
    </w:p>
    <w:p w14:paraId="24F06AAD"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Portugal</w:t>
      </w:r>
    </w:p>
    <w:p w14:paraId="36393163"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Republic of North Macedonia</w:t>
      </w:r>
    </w:p>
    <w:p w14:paraId="4B2861D4"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Romania</w:t>
      </w:r>
    </w:p>
    <w:p w14:paraId="673DEB10"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Russia</w:t>
      </w:r>
    </w:p>
    <w:p w14:paraId="4D6FB7FA"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Serbia</w:t>
      </w:r>
    </w:p>
    <w:p w14:paraId="51F1D2A0"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Slovakia</w:t>
      </w:r>
    </w:p>
    <w:p w14:paraId="452A380A"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Slovenia</w:t>
      </w:r>
    </w:p>
    <w:p w14:paraId="7FB4B165"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Spain</w:t>
      </w:r>
    </w:p>
    <w:p w14:paraId="520660C2"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Switzerland</w:t>
      </w:r>
    </w:p>
    <w:p w14:paraId="59BAD010"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Turkey</w:t>
      </w:r>
    </w:p>
    <w:p w14:paraId="6ECCCAA1"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Ukraine</w:t>
      </w:r>
    </w:p>
    <w:p w14:paraId="41867401" w14:textId="77777777" w:rsidR="00F26769" w:rsidRPr="002F504A" w:rsidRDefault="00F26769" w:rsidP="00F26769">
      <w:pPr>
        <w:numPr>
          <w:ilvl w:val="0"/>
          <w:numId w:val="3"/>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United States of America</w:t>
      </w:r>
    </w:p>
    <w:p w14:paraId="5E1D2B65" w14:textId="77777777" w:rsidR="00F26769" w:rsidRPr="002F504A" w:rsidRDefault="00F26769" w:rsidP="00F26769">
      <w:pPr>
        <w:shd w:val="clear" w:color="auto" w:fill="FFFFFF"/>
        <w:spacing w:before="100" w:beforeAutospacing="1" w:after="100" w:afterAutospacing="1" w:line="240" w:lineRule="auto"/>
        <w:rPr>
          <w:rFonts w:ascii="Open Sans" w:eastAsia="Times New Roman" w:hAnsi="Open Sans" w:cs="Open Sans"/>
        </w:rPr>
      </w:pPr>
      <w:r w:rsidRPr="002F504A">
        <w:rPr>
          <w:rFonts w:ascii="Open Sans" w:eastAsia="Times New Roman" w:hAnsi="Open Sans" w:cs="Open Sans"/>
        </w:rPr>
        <w:t xml:space="preserve">The following countries have been identified as </w:t>
      </w:r>
      <w:r w:rsidRPr="002F504A">
        <w:rPr>
          <w:rFonts w:ascii="Open Sans" w:eastAsia="Times New Roman" w:hAnsi="Open Sans" w:cs="Open Sans"/>
          <w:u w:val="single"/>
        </w:rPr>
        <w:t>emerging risk countries</w:t>
      </w:r>
      <w:r w:rsidRPr="002F504A">
        <w:rPr>
          <w:rFonts w:ascii="Open Sans" w:eastAsia="Times New Roman" w:hAnsi="Open Sans" w:cs="Open Sans"/>
        </w:rPr>
        <w:t xml:space="preserve"> for the -BMSB risk season and may be selected for a random onshore inspection: </w:t>
      </w:r>
      <w:r w:rsidRPr="002F504A">
        <w:rPr>
          <w:rFonts w:ascii="Roboto" w:eastAsia="Times New Roman" w:hAnsi="Roboto" w:cs="Open Sans"/>
          <w:b/>
          <w:bCs/>
        </w:rPr>
        <w:t>United Kingdom and China</w:t>
      </w:r>
    </w:p>
    <w:p w14:paraId="2016A426" w14:textId="77777777" w:rsidR="00F26769" w:rsidRPr="002F504A" w:rsidRDefault="00F26769" w:rsidP="00F26769">
      <w:pPr>
        <w:numPr>
          <w:ilvl w:val="0"/>
          <w:numId w:val="4"/>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China – random inspections will apply to goods shipped between 1 September to 31 December (inclusive)</w:t>
      </w:r>
    </w:p>
    <w:p w14:paraId="1FA41335" w14:textId="77777777" w:rsidR="00F26769" w:rsidRPr="002F504A" w:rsidRDefault="00F26769" w:rsidP="00F26769">
      <w:pPr>
        <w:numPr>
          <w:ilvl w:val="0"/>
          <w:numId w:val="4"/>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United Kingdom – random inspections will apply to goods shipped between 1 December to 30 April (inclusive)</w:t>
      </w:r>
    </w:p>
    <w:p w14:paraId="7481A414" w14:textId="77777777" w:rsidR="00F26769" w:rsidRPr="002F504A" w:rsidRDefault="00F26769" w:rsidP="00F26769">
      <w:pPr>
        <w:numPr>
          <w:ilvl w:val="0"/>
          <w:numId w:val="4"/>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In addition to the target high risk goods, chapters 94 and 95 will be subject to random inspections for emerging risk countries</w:t>
      </w:r>
    </w:p>
    <w:p w14:paraId="2C808C93" w14:textId="77777777" w:rsidR="00F26769" w:rsidRPr="002F504A" w:rsidRDefault="00F26769" w:rsidP="00F26769">
      <w:pPr>
        <w:shd w:val="clear" w:color="auto" w:fill="FFFFFF"/>
        <w:spacing w:after="120" w:line="240" w:lineRule="auto"/>
        <w:outlineLvl w:val="2"/>
        <w:rPr>
          <w:rFonts w:ascii="Open Sans" w:eastAsia="Times New Roman" w:hAnsi="Open Sans" w:cs="Open Sans"/>
          <w:b/>
          <w:bCs/>
          <w:sz w:val="36"/>
          <w:szCs w:val="36"/>
        </w:rPr>
      </w:pPr>
      <w:r w:rsidRPr="002F504A">
        <w:rPr>
          <w:rFonts w:ascii="Open Sans" w:eastAsia="Times New Roman" w:hAnsi="Open Sans" w:cs="Open Sans"/>
          <w:b/>
          <w:bCs/>
          <w:sz w:val="36"/>
          <w:szCs w:val="36"/>
        </w:rPr>
        <w:t>Target high risk goods</w:t>
      </w:r>
    </w:p>
    <w:p w14:paraId="5A9DC03D" w14:textId="77777777" w:rsidR="00F26769" w:rsidRPr="002F504A" w:rsidRDefault="00F26769" w:rsidP="00F26769">
      <w:pPr>
        <w:shd w:val="clear" w:color="auto" w:fill="FFFFFF"/>
        <w:spacing w:before="100" w:beforeAutospacing="1" w:after="100" w:afterAutospacing="1" w:line="240" w:lineRule="auto"/>
        <w:rPr>
          <w:rFonts w:ascii="Open Sans" w:eastAsia="Times New Roman" w:hAnsi="Open Sans" w:cs="Open Sans"/>
        </w:rPr>
      </w:pPr>
      <w:r w:rsidRPr="002F504A">
        <w:rPr>
          <w:rFonts w:ascii="Open Sans" w:eastAsia="Times New Roman" w:hAnsi="Open Sans" w:cs="Open Sans"/>
        </w:rPr>
        <w:t>Goods that fall within the following tariff classifications have been categorised as target high risk goods and will require mandatory treatment for BMSB risk.</w:t>
      </w:r>
    </w:p>
    <w:p w14:paraId="70E4C005"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44 - Wood and articles of wood; wood charcoal</w:t>
      </w:r>
    </w:p>
    <w:p w14:paraId="12A7742F"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45 - Cork and articles of cork</w:t>
      </w:r>
    </w:p>
    <w:p w14:paraId="3D20E5FF"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57 - Carpets and other textile floor coverings</w:t>
      </w:r>
    </w:p>
    <w:p w14:paraId="322446F2"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 xml:space="preserve">68 - Articles of stone, plaster, cement, asbestos, </w:t>
      </w:r>
      <w:proofErr w:type="gramStart"/>
      <w:r w:rsidRPr="002F504A">
        <w:rPr>
          <w:rFonts w:ascii="Roboto" w:eastAsia="Times New Roman" w:hAnsi="Roboto" w:cs="Open Sans"/>
        </w:rPr>
        <w:t>mica</w:t>
      </w:r>
      <w:proofErr w:type="gramEnd"/>
      <w:r w:rsidRPr="002F504A">
        <w:rPr>
          <w:rFonts w:ascii="Roboto" w:eastAsia="Times New Roman" w:hAnsi="Roboto" w:cs="Open Sans"/>
        </w:rPr>
        <w:t xml:space="preserve"> or similar materials</w:t>
      </w:r>
    </w:p>
    <w:p w14:paraId="34C28D8D"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lastRenderedPageBreak/>
        <w:t>69 - Ceramic products – including sub chapters I and II</w:t>
      </w:r>
    </w:p>
    <w:p w14:paraId="26BD39AF"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70 – Glass and glass ware</w:t>
      </w:r>
    </w:p>
    <w:p w14:paraId="445AB1C9"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72 - Iron and steel - including sub chapters I, II, III, IV</w:t>
      </w:r>
    </w:p>
    <w:p w14:paraId="6663433C"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73 - Articles of iron or steel</w:t>
      </w:r>
    </w:p>
    <w:p w14:paraId="09173F20"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74 - Copper and articles thereof</w:t>
      </w:r>
    </w:p>
    <w:p w14:paraId="5BDD586F"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75 - Nickel and articles thereof</w:t>
      </w:r>
    </w:p>
    <w:p w14:paraId="559681CD"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76 - Aluminium and articles thereof</w:t>
      </w:r>
    </w:p>
    <w:p w14:paraId="09FE6965"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78 - Lead and articles thereof</w:t>
      </w:r>
    </w:p>
    <w:p w14:paraId="001E0BF5"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79 - Zinc and articles thereof</w:t>
      </w:r>
    </w:p>
    <w:p w14:paraId="1BBD5554"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80 - Tin and articles thereof</w:t>
      </w:r>
    </w:p>
    <w:p w14:paraId="497F2825"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 xml:space="preserve">81 - Other base metals; </w:t>
      </w:r>
      <w:proofErr w:type="spellStart"/>
      <w:r w:rsidRPr="002F504A">
        <w:rPr>
          <w:rFonts w:ascii="Roboto" w:eastAsia="Times New Roman" w:hAnsi="Roboto" w:cs="Open Sans"/>
        </w:rPr>
        <w:t>cermets</w:t>
      </w:r>
      <w:proofErr w:type="spellEnd"/>
      <w:r w:rsidRPr="002F504A">
        <w:rPr>
          <w:rFonts w:ascii="Roboto" w:eastAsia="Times New Roman" w:hAnsi="Roboto" w:cs="Open Sans"/>
        </w:rPr>
        <w:t>; articles thereof</w:t>
      </w:r>
    </w:p>
    <w:p w14:paraId="2E33F73F"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 xml:space="preserve">82 - Tools, implements, cutlery, </w:t>
      </w:r>
      <w:proofErr w:type="gramStart"/>
      <w:r w:rsidRPr="002F504A">
        <w:rPr>
          <w:rFonts w:ascii="Roboto" w:eastAsia="Times New Roman" w:hAnsi="Roboto" w:cs="Open Sans"/>
        </w:rPr>
        <w:t>spoons</w:t>
      </w:r>
      <w:proofErr w:type="gramEnd"/>
      <w:r w:rsidRPr="002F504A">
        <w:rPr>
          <w:rFonts w:ascii="Roboto" w:eastAsia="Times New Roman" w:hAnsi="Roboto" w:cs="Open Sans"/>
        </w:rPr>
        <w:t xml:space="preserve"> and forks, of base metal; parts thereof of base metal</w:t>
      </w:r>
    </w:p>
    <w:p w14:paraId="1AA103A1"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83 - Miscellaneous articles of base metals</w:t>
      </w:r>
    </w:p>
    <w:p w14:paraId="2E1505DD"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 xml:space="preserve">84 - Nuclear reactors, boilers, </w:t>
      </w:r>
      <w:proofErr w:type="gramStart"/>
      <w:r w:rsidRPr="002F504A">
        <w:rPr>
          <w:rFonts w:ascii="Roboto" w:eastAsia="Times New Roman" w:hAnsi="Roboto" w:cs="Open Sans"/>
        </w:rPr>
        <w:t>machinery</w:t>
      </w:r>
      <w:proofErr w:type="gramEnd"/>
      <w:r w:rsidRPr="002F504A">
        <w:rPr>
          <w:rFonts w:ascii="Roboto" w:eastAsia="Times New Roman" w:hAnsi="Roboto" w:cs="Open Sans"/>
        </w:rPr>
        <w:t xml:space="preserve"> and mechanical appliances; parts thereof</w:t>
      </w:r>
    </w:p>
    <w:p w14:paraId="778EC8F9"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85 - Electrical machinery and equipment and parts thereof; sound recorders and reproducers, television image and sound recorders and reproducers, and parts and accessories of such articles</w:t>
      </w:r>
    </w:p>
    <w:p w14:paraId="3BC0E28E"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86 - Railway or tramway locomotives, rolling-</w:t>
      </w:r>
      <w:proofErr w:type="gramStart"/>
      <w:r w:rsidRPr="002F504A">
        <w:rPr>
          <w:rFonts w:ascii="Roboto" w:eastAsia="Times New Roman" w:hAnsi="Roboto" w:cs="Open Sans"/>
        </w:rPr>
        <w:t>stock</w:t>
      </w:r>
      <w:proofErr w:type="gramEnd"/>
      <w:r w:rsidRPr="002F504A">
        <w:rPr>
          <w:rFonts w:ascii="Roboto" w:eastAsia="Times New Roman" w:hAnsi="Roboto" w:cs="Open Sans"/>
        </w:rPr>
        <w:t xml:space="preserve"> and parts thereof; railway or tramway track fixtures and fittings and parts thereof; mechanical (including electro-mechanical) traffic signalling equipment of all kinds</w:t>
      </w:r>
    </w:p>
    <w:p w14:paraId="71C04337"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87 - Vehicles other than railway or tramway rolling-stock, and parts and accessories thereof</w:t>
      </w:r>
    </w:p>
    <w:p w14:paraId="77DF88D1"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88 - Aircraft, spacecraft, and parts thereof</w:t>
      </w:r>
    </w:p>
    <w:p w14:paraId="5590B33C" w14:textId="77777777" w:rsidR="00F26769" w:rsidRPr="002F504A" w:rsidRDefault="00F26769" w:rsidP="00F26769">
      <w:pPr>
        <w:numPr>
          <w:ilvl w:val="0"/>
          <w:numId w:val="5"/>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 xml:space="preserve">89 - Ships, </w:t>
      </w:r>
      <w:proofErr w:type="gramStart"/>
      <w:r w:rsidRPr="002F504A">
        <w:rPr>
          <w:rFonts w:ascii="Roboto" w:eastAsia="Times New Roman" w:hAnsi="Roboto" w:cs="Open Sans"/>
        </w:rPr>
        <w:t>boats</w:t>
      </w:r>
      <w:proofErr w:type="gramEnd"/>
      <w:r w:rsidRPr="002F504A">
        <w:rPr>
          <w:rFonts w:ascii="Roboto" w:eastAsia="Times New Roman" w:hAnsi="Roboto" w:cs="Open Sans"/>
        </w:rPr>
        <w:t xml:space="preserve"> and floating structures</w:t>
      </w:r>
    </w:p>
    <w:p w14:paraId="2B38E1A2" w14:textId="77777777" w:rsidR="00F26769" w:rsidRPr="002F504A" w:rsidRDefault="00F26769" w:rsidP="00F26769">
      <w:pPr>
        <w:shd w:val="clear" w:color="auto" w:fill="FFFFFF"/>
        <w:spacing w:before="120" w:after="120" w:line="240" w:lineRule="auto"/>
        <w:outlineLvl w:val="2"/>
        <w:rPr>
          <w:rFonts w:ascii="Open Sans" w:eastAsia="Times New Roman" w:hAnsi="Open Sans" w:cs="Open Sans"/>
          <w:b/>
          <w:bCs/>
          <w:sz w:val="36"/>
          <w:szCs w:val="36"/>
        </w:rPr>
      </w:pPr>
      <w:r w:rsidRPr="002F504A">
        <w:rPr>
          <w:rFonts w:ascii="Open Sans" w:eastAsia="Times New Roman" w:hAnsi="Open Sans" w:cs="Open Sans"/>
          <w:b/>
          <w:bCs/>
          <w:sz w:val="36"/>
          <w:szCs w:val="36"/>
        </w:rPr>
        <w:t>Target risk goods</w:t>
      </w:r>
    </w:p>
    <w:p w14:paraId="4034DFB7" w14:textId="77777777" w:rsidR="00F26769" w:rsidRPr="002F504A" w:rsidRDefault="00F26769" w:rsidP="00F26769">
      <w:pPr>
        <w:shd w:val="clear" w:color="auto" w:fill="FFFFFF"/>
        <w:spacing w:before="100" w:beforeAutospacing="1" w:after="100" w:afterAutospacing="1" w:line="240" w:lineRule="auto"/>
        <w:rPr>
          <w:rFonts w:ascii="Open Sans" w:eastAsia="Times New Roman" w:hAnsi="Open Sans" w:cs="Open Sans"/>
        </w:rPr>
      </w:pPr>
      <w:r w:rsidRPr="002F504A">
        <w:rPr>
          <w:rFonts w:ascii="Open Sans" w:eastAsia="Times New Roman" w:hAnsi="Open Sans" w:cs="Open Sans"/>
        </w:rPr>
        <w:t>Goods that fall within the following tariff classifications have been categorised as target risk goods and are only subject to increased onshore intervention through random inspection. Mandatory treatment is not required.</w:t>
      </w:r>
    </w:p>
    <w:p w14:paraId="47773D7B" w14:textId="77777777" w:rsidR="00F26769" w:rsidRPr="002F504A" w:rsidRDefault="00F26769" w:rsidP="00F26769">
      <w:pPr>
        <w:numPr>
          <w:ilvl w:val="0"/>
          <w:numId w:val="6"/>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 xml:space="preserve">27 - Mineral fuels, mineral </w:t>
      </w:r>
      <w:proofErr w:type="gramStart"/>
      <w:r w:rsidRPr="002F504A">
        <w:rPr>
          <w:rFonts w:ascii="Roboto" w:eastAsia="Times New Roman" w:hAnsi="Roboto" w:cs="Open Sans"/>
        </w:rPr>
        <w:t>oils</w:t>
      </w:r>
      <w:proofErr w:type="gramEnd"/>
      <w:r w:rsidRPr="002F504A">
        <w:rPr>
          <w:rFonts w:ascii="Roboto" w:eastAsia="Times New Roman" w:hAnsi="Roboto" w:cs="Open Sans"/>
        </w:rPr>
        <w:t xml:space="preserve"> and products of their distillation; bituminous substances; mineral waxes</w:t>
      </w:r>
    </w:p>
    <w:p w14:paraId="447E74E5" w14:textId="77777777" w:rsidR="00F26769" w:rsidRPr="002F504A" w:rsidRDefault="00F26769" w:rsidP="00F26769">
      <w:pPr>
        <w:numPr>
          <w:ilvl w:val="0"/>
          <w:numId w:val="6"/>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28 - Inorganic chemicals; organic or inorganic compounds of precious metals, of rare-earth metals, of radioactive elements or of isotopes - including sub chapters I, II, III, IV and V</w:t>
      </w:r>
    </w:p>
    <w:p w14:paraId="42574D88" w14:textId="77777777" w:rsidR="00F26769" w:rsidRPr="002F504A" w:rsidRDefault="00F26769" w:rsidP="00F26769">
      <w:pPr>
        <w:numPr>
          <w:ilvl w:val="0"/>
          <w:numId w:val="6"/>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29 - Organic chemicals - including sub chapters I, II, III, IV, V, VI, VII, VIII, IX, X, XII and XIII</w:t>
      </w:r>
    </w:p>
    <w:p w14:paraId="2A463A2B" w14:textId="77777777" w:rsidR="00F26769" w:rsidRPr="002F504A" w:rsidRDefault="00F26769" w:rsidP="00F26769">
      <w:pPr>
        <w:numPr>
          <w:ilvl w:val="0"/>
          <w:numId w:val="6"/>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38 - Miscellaneous chemical products</w:t>
      </w:r>
    </w:p>
    <w:p w14:paraId="63323C57" w14:textId="77777777" w:rsidR="00F26769" w:rsidRPr="002F504A" w:rsidRDefault="00F26769" w:rsidP="00F26769">
      <w:pPr>
        <w:numPr>
          <w:ilvl w:val="0"/>
          <w:numId w:val="6"/>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39 - Plastics and articles thereof - – including sub chapters I and II</w:t>
      </w:r>
    </w:p>
    <w:p w14:paraId="1941C2B4" w14:textId="77777777" w:rsidR="00F26769" w:rsidRPr="002F504A" w:rsidRDefault="00F26769" w:rsidP="00F26769">
      <w:pPr>
        <w:numPr>
          <w:ilvl w:val="0"/>
          <w:numId w:val="6"/>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40 - Rubber and articles thereof</w:t>
      </w:r>
    </w:p>
    <w:p w14:paraId="0AD738DA" w14:textId="77777777" w:rsidR="00F26769" w:rsidRPr="002F504A" w:rsidRDefault="00F26769" w:rsidP="00F26769">
      <w:pPr>
        <w:numPr>
          <w:ilvl w:val="0"/>
          <w:numId w:val="6"/>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48 - Paper and paperboard; articles of paper pulp, of paper or of paperboard</w:t>
      </w:r>
    </w:p>
    <w:p w14:paraId="7DACC547" w14:textId="77777777" w:rsidR="00F26769" w:rsidRPr="002F504A" w:rsidRDefault="00F26769" w:rsidP="00F26769">
      <w:pPr>
        <w:numPr>
          <w:ilvl w:val="0"/>
          <w:numId w:val="6"/>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 xml:space="preserve">49 - Printed books, newspapers, </w:t>
      </w:r>
      <w:proofErr w:type="gramStart"/>
      <w:r w:rsidRPr="002F504A">
        <w:rPr>
          <w:rFonts w:ascii="Roboto" w:eastAsia="Times New Roman" w:hAnsi="Roboto" w:cs="Open Sans"/>
        </w:rPr>
        <w:t>pictures</w:t>
      </w:r>
      <w:proofErr w:type="gramEnd"/>
      <w:r w:rsidRPr="002F504A">
        <w:rPr>
          <w:rFonts w:ascii="Roboto" w:eastAsia="Times New Roman" w:hAnsi="Roboto" w:cs="Open Sans"/>
        </w:rPr>
        <w:t xml:space="preserve"> and other products of the printing industry; manuscripts, typescripts and plans</w:t>
      </w:r>
    </w:p>
    <w:p w14:paraId="68193CF0" w14:textId="77777777" w:rsidR="00F26769" w:rsidRPr="002F504A" w:rsidRDefault="00F26769" w:rsidP="00F26769">
      <w:pPr>
        <w:numPr>
          <w:ilvl w:val="0"/>
          <w:numId w:val="6"/>
        </w:numPr>
        <w:shd w:val="clear" w:color="auto" w:fill="FFFFFF"/>
        <w:spacing w:before="100" w:beforeAutospacing="1" w:after="100" w:afterAutospacing="1" w:line="240" w:lineRule="auto"/>
        <w:ind w:left="945"/>
        <w:rPr>
          <w:rFonts w:ascii="Roboto" w:eastAsia="Times New Roman" w:hAnsi="Roboto" w:cs="Open Sans"/>
        </w:rPr>
      </w:pPr>
      <w:r w:rsidRPr="002F504A">
        <w:rPr>
          <w:rFonts w:ascii="Roboto" w:eastAsia="Times New Roman" w:hAnsi="Roboto" w:cs="Open Sans"/>
        </w:rPr>
        <w:t>56 - Wadding, felt and nonwovens; special yarns; twine, cordage, ropes and cables and articles thereof</w:t>
      </w:r>
    </w:p>
    <w:p w14:paraId="2B439EAD" w14:textId="77777777" w:rsidR="00F26769" w:rsidRPr="002F504A" w:rsidRDefault="00F26769" w:rsidP="00F26769">
      <w:pPr>
        <w:shd w:val="clear" w:color="auto" w:fill="FFFFFF"/>
        <w:spacing w:before="100" w:beforeAutospacing="1" w:after="0" w:line="240" w:lineRule="auto"/>
        <w:rPr>
          <w:rFonts w:ascii="Open Sans" w:eastAsia="Times New Roman" w:hAnsi="Open Sans" w:cs="Open Sans"/>
        </w:rPr>
      </w:pPr>
      <w:r w:rsidRPr="002F504A">
        <w:rPr>
          <w:rFonts w:ascii="Roboto" w:eastAsia="Times New Roman" w:hAnsi="Roboto" w:cs="Open Sans"/>
          <w:shd w:val="clear" w:color="auto" w:fill="FFFF00"/>
        </w:rPr>
        <w:t xml:space="preserve">For all other goods that are not categorised as target high risk and target risk goods, BMSB seasonal measures do not apply. However, if they are part of a container or consignment </w:t>
      </w:r>
      <w:r>
        <w:rPr>
          <w:rFonts w:ascii="Roboto" w:eastAsia="Times New Roman" w:hAnsi="Roboto" w:cs="Open Sans"/>
          <w:shd w:val="clear" w:color="auto" w:fill="FFFF00"/>
        </w:rPr>
        <w:t>(</w:t>
      </w:r>
      <w:proofErr w:type="spellStart"/>
      <w:r>
        <w:rPr>
          <w:rFonts w:ascii="Roboto" w:eastAsia="Times New Roman" w:hAnsi="Roboto" w:cs="Open Sans"/>
          <w:shd w:val="clear" w:color="auto" w:fill="FFFF00"/>
        </w:rPr>
        <w:t>ie</w:t>
      </w:r>
      <w:proofErr w:type="spellEnd"/>
      <w:r>
        <w:rPr>
          <w:rFonts w:ascii="Roboto" w:eastAsia="Times New Roman" w:hAnsi="Roboto" w:cs="Open Sans"/>
          <w:shd w:val="clear" w:color="auto" w:fill="FFFF00"/>
        </w:rPr>
        <w:t xml:space="preserve">: LCL/FAK) </w:t>
      </w:r>
      <w:r w:rsidRPr="002F504A">
        <w:rPr>
          <w:rFonts w:ascii="Roboto" w:eastAsia="Times New Roman" w:hAnsi="Roboto" w:cs="Open Sans"/>
          <w:shd w:val="clear" w:color="auto" w:fill="FFFF00"/>
        </w:rPr>
        <w:t>that contains target high risk or target risk goods, they will be subject to the measures.</w:t>
      </w:r>
    </w:p>
    <w:p w14:paraId="5C2B245E" w14:textId="77777777" w:rsidR="00F26769" w:rsidRPr="002F504A" w:rsidRDefault="00F26769" w:rsidP="00F26769">
      <w:pPr>
        <w:shd w:val="clear" w:color="auto" w:fill="FFFFFF"/>
        <w:spacing w:before="100" w:beforeAutospacing="1" w:after="0" w:line="240" w:lineRule="auto"/>
        <w:rPr>
          <w:rFonts w:ascii="Open Sans" w:eastAsia="Times New Roman" w:hAnsi="Open Sans" w:cs="Open Sans"/>
        </w:rPr>
      </w:pPr>
      <w:r w:rsidRPr="002F504A">
        <w:rPr>
          <w:rFonts w:ascii="Open Sans" w:eastAsia="Times New Roman" w:hAnsi="Open Sans" w:cs="Open Sans"/>
        </w:rPr>
        <w:t xml:space="preserve">The above statement applies to all LCL cargo. Even if </w:t>
      </w:r>
      <w:r w:rsidRPr="004C48DE">
        <w:rPr>
          <w:rFonts w:ascii="Open Sans" w:eastAsia="Times New Roman" w:hAnsi="Open Sans" w:cs="Open Sans"/>
        </w:rPr>
        <w:t xml:space="preserve">your </w:t>
      </w:r>
      <w:r w:rsidRPr="002F504A">
        <w:rPr>
          <w:rFonts w:ascii="Open Sans" w:eastAsia="Times New Roman" w:hAnsi="Open Sans" w:cs="Open Sans"/>
        </w:rPr>
        <w:t>cargo is not a target risk from a target country</w:t>
      </w:r>
      <w:r w:rsidRPr="004C48DE">
        <w:rPr>
          <w:rFonts w:ascii="Open Sans" w:eastAsia="Times New Roman" w:hAnsi="Open Sans" w:cs="Open Sans"/>
        </w:rPr>
        <w:t>,</w:t>
      </w:r>
      <w:r w:rsidRPr="002F504A">
        <w:rPr>
          <w:rFonts w:ascii="Open Sans" w:eastAsia="Times New Roman" w:hAnsi="Open Sans" w:cs="Open Sans"/>
        </w:rPr>
        <w:t xml:space="preserve"> </w:t>
      </w:r>
      <w:r>
        <w:rPr>
          <w:rFonts w:ascii="Open Sans" w:eastAsia="Times New Roman" w:hAnsi="Open Sans" w:cs="Open Sans"/>
        </w:rPr>
        <w:t>however if your freight</w:t>
      </w:r>
      <w:r w:rsidRPr="002F504A">
        <w:rPr>
          <w:rFonts w:ascii="Open Sans" w:eastAsia="Times New Roman" w:hAnsi="Open Sans" w:cs="Open Sans"/>
        </w:rPr>
        <w:t xml:space="preserve"> move</w:t>
      </w:r>
      <w:r>
        <w:rPr>
          <w:rFonts w:ascii="Open Sans" w:eastAsia="Times New Roman" w:hAnsi="Open Sans" w:cs="Open Sans"/>
        </w:rPr>
        <w:t>s</w:t>
      </w:r>
      <w:r w:rsidRPr="002F504A">
        <w:rPr>
          <w:rFonts w:ascii="Open Sans" w:eastAsia="Times New Roman" w:hAnsi="Open Sans" w:cs="Open Sans"/>
        </w:rPr>
        <w:t xml:space="preserve"> in a container with contaminated cargo</w:t>
      </w:r>
      <w:r w:rsidRPr="004C48DE">
        <w:rPr>
          <w:rFonts w:ascii="Open Sans" w:eastAsia="Times New Roman" w:hAnsi="Open Sans" w:cs="Open Sans"/>
        </w:rPr>
        <w:t>. Your</w:t>
      </w:r>
      <w:r w:rsidRPr="002F504A">
        <w:rPr>
          <w:rFonts w:ascii="Open Sans" w:eastAsia="Times New Roman" w:hAnsi="Open Sans" w:cs="Open Sans"/>
        </w:rPr>
        <w:t xml:space="preserve"> goods will be </w:t>
      </w:r>
      <w:r w:rsidRPr="002F504A">
        <w:rPr>
          <w:rFonts w:ascii="Open Sans" w:eastAsia="Times New Roman" w:hAnsi="Open Sans" w:cs="Open Sans"/>
        </w:rPr>
        <w:lastRenderedPageBreak/>
        <w:t xml:space="preserve">subject to the </w:t>
      </w:r>
      <w:r w:rsidRPr="004C48DE">
        <w:rPr>
          <w:rFonts w:ascii="Open Sans" w:eastAsia="Times New Roman" w:hAnsi="Open Sans" w:cs="Open Sans"/>
        </w:rPr>
        <w:t xml:space="preserve">treatment </w:t>
      </w:r>
      <w:r w:rsidRPr="002F504A">
        <w:rPr>
          <w:rFonts w:ascii="Open Sans" w:eastAsia="Times New Roman" w:hAnsi="Open Sans" w:cs="Open Sans"/>
        </w:rPr>
        <w:t>measures</w:t>
      </w:r>
      <w:r w:rsidRPr="004C48DE">
        <w:rPr>
          <w:rFonts w:ascii="Open Sans" w:eastAsia="Times New Roman" w:hAnsi="Open Sans" w:cs="Open Sans"/>
        </w:rPr>
        <w:t>, including fumigation with Methyl Bromide or Sulfuryl Fluoride</w:t>
      </w:r>
      <w:r w:rsidRPr="002F504A">
        <w:rPr>
          <w:rFonts w:ascii="Open Sans" w:eastAsia="Times New Roman" w:hAnsi="Open Sans" w:cs="Open Sans"/>
        </w:rPr>
        <w:t>. Even if the goods are food. We will also be billed for it and need to pass on the costs. </w:t>
      </w:r>
      <w:r w:rsidRPr="004C48DE">
        <w:rPr>
          <w:rFonts w:ascii="Open Sans" w:eastAsia="Times New Roman" w:hAnsi="Open Sans" w:cs="Open Sans"/>
        </w:rPr>
        <w:t>Please be very aware of this as we cannot absorb any charges.</w:t>
      </w:r>
    </w:p>
    <w:p w14:paraId="7E1F1BF6" w14:textId="77777777" w:rsidR="00F26769" w:rsidRDefault="00F26769" w:rsidP="00F26769">
      <w:pPr>
        <w:shd w:val="clear" w:color="auto" w:fill="FFFFFF"/>
        <w:spacing w:before="100" w:beforeAutospacing="1" w:after="0" w:line="240" w:lineRule="auto"/>
        <w:rPr>
          <w:rFonts w:ascii="Open Sans" w:eastAsia="Times New Roman" w:hAnsi="Open Sans" w:cs="Open Sans"/>
        </w:rPr>
      </w:pPr>
      <w:r>
        <w:rPr>
          <w:rFonts w:ascii="Open Sans" w:eastAsia="Times New Roman" w:hAnsi="Open Sans" w:cs="Open Sans"/>
        </w:rPr>
        <w:t>There will be additional costs for all LCL cargo imported. A BMSB Admin Fee will soon be billed to us for all LCL shipments which we unfortunately need to pass on to you. The fee TBC.</w:t>
      </w:r>
    </w:p>
    <w:p w14:paraId="0A80A934" w14:textId="77777777" w:rsidR="00F26769" w:rsidRDefault="00F26769" w:rsidP="00F26769">
      <w:pPr>
        <w:shd w:val="clear" w:color="auto" w:fill="FFFFFF"/>
        <w:spacing w:before="100" w:beforeAutospacing="1" w:after="0" w:line="240" w:lineRule="auto"/>
        <w:rPr>
          <w:rFonts w:ascii="Open Sans" w:eastAsia="Times New Roman" w:hAnsi="Open Sans" w:cs="Open Sans"/>
        </w:rPr>
      </w:pPr>
      <w:r>
        <w:rPr>
          <w:rFonts w:ascii="Open Sans" w:eastAsia="Times New Roman" w:hAnsi="Open Sans" w:cs="Open Sans"/>
        </w:rPr>
        <w:t>Any LCL or FCL shipments that require BMSB treatments at origin or destination will also be passed on to you accordingly. Rates are TBC.</w:t>
      </w:r>
    </w:p>
    <w:p w14:paraId="04E7D4AF" w14:textId="77777777" w:rsidR="00F26769" w:rsidRDefault="00F26769" w:rsidP="00F26769">
      <w:pPr>
        <w:shd w:val="clear" w:color="auto" w:fill="FFFFFF"/>
        <w:spacing w:before="100" w:beforeAutospacing="1" w:after="0" w:line="240" w:lineRule="auto"/>
        <w:rPr>
          <w:rFonts w:ascii="Open Sans" w:eastAsia="Times New Roman" w:hAnsi="Open Sans" w:cs="Open Sans"/>
        </w:rPr>
      </w:pPr>
      <w:r>
        <w:rPr>
          <w:rFonts w:ascii="Open Sans" w:eastAsia="Times New Roman" w:hAnsi="Open Sans" w:cs="Open Sans"/>
        </w:rPr>
        <w:t>Please also be aware that sometimes DAFF sometimes require us to treat the container and then they inspect afterwards, this also comes at additional costs which we will pass on.</w:t>
      </w:r>
    </w:p>
    <w:p w14:paraId="4CD6F82B" w14:textId="77777777" w:rsidR="00F26769" w:rsidRDefault="00F26769" w:rsidP="00F26769">
      <w:pPr>
        <w:shd w:val="clear" w:color="auto" w:fill="FFFFFF"/>
        <w:spacing w:before="100" w:beforeAutospacing="1" w:after="0" w:line="240" w:lineRule="auto"/>
        <w:rPr>
          <w:rFonts w:ascii="Open Sans" w:eastAsia="Times New Roman" w:hAnsi="Open Sans" w:cs="Open Sans"/>
        </w:rPr>
      </w:pPr>
    </w:p>
    <w:p w14:paraId="6DFB651B" w14:textId="77777777" w:rsidR="00F26769" w:rsidRDefault="00F26769" w:rsidP="00F26769">
      <w:pPr>
        <w:shd w:val="clear" w:color="auto" w:fill="FFFFFF"/>
        <w:spacing w:before="100" w:beforeAutospacing="1" w:after="0" w:line="240" w:lineRule="auto"/>
        <w:rPr>
          <w:rFonts w:ascii="Open Sans" w:eastAsia="Times New Roman" w:hAnsi="Open Sans" w:cs="Open Sans"/>
        </w:rPr>
      </w:pPr>
      <w:r w:rsidRPr="002F504A">
        <w:rPr>
          <w:rFonts w:ascii="Open Sans" w:eastAsia="Times New Roman" w:hAnsi="Open Sans" w:cs="Open Sans"/>
        </w:rPr>
        <w:t>All customers should not move freight without insurance.</w:t>
      </w:r>
      <w:r>
        <w:rPr>
          <w:rFonts w:ascii="Open Sans" w:eastAsia="Times New Roman" w:hAnsi="Open Sans" w:cs="Open Sans"/>
        </w:rPr>
        <w:t xml:space="preserve"> Please speak to your insurance company and enquire whether your goods are covered for BMSB treatments and associated costs.</w:t>
      </w:r>
    </w:p>
    <w:p w14:paraId="6062B4B1" w14:textId="77777777" w:rsidR="00F26769" w:rsidRDefault="00F26769" w:rsidP="00F26769">
      <w:pPr>
        <w:shd w:val="clear" w:color="auto" w:fill="FFFFFF"/>
        <w:spacing w:before="100" w:beforeAutospacing="1" w:after="0" w:line="240" w:lineRule="auto"/>
        <w:rPr>
          <w:rFonts w:ascii="Open Sans" w:eastAsia="Times New Roman" w:hAnsi="Open Sans" w:cs="Open Sans"/>
        </w:rPr>
      </w:pPr>
    </w:p>
    <w:p w14:paraId="45BADC1E" w14:textId="77777777" w:rsidR="00F26769" w:rsidRDefault="00F26769" w:rsidP="00F26769">
      <w:pPr>
        <w:shd w:val="clear" w:color="auto" w:fill="FFFFFF"/>
        <w:spacing w:before="100" w:beforeAutospacing="1" w:after="0" w:line="240" w:lineRule="auto"/>
        <w:rPr>
          <w:rFonts w:ascii="Open Sans" w:eastAsia="Times New Roman" w:hAnsi="Open Sans" w:cs="Open Sans"/>
        </w:rPr>
      </w:pPr>
      <w:r>
        <w:rPr>
          <w:rFonts w:ascii="Open Sans" w:eastAsia="Times New Roman" w:hAnsi="Open Sans" w:cs="Open Sans"/>
        </w:rPr>
        <w:t>D&amp;D Worldwide Logistics Pty Ltd will not be held liable for any costs or damages caused by BMSB treatments. Our Standard Terms and Conditions can be found on our website or please request a copy from us.</w:t>
      </w:r>
    </w:p>
    <w:p w14:paraId="2C9B415E" w14:textId="77777777" w:rsidR="00F26769" w:rsidRDefault="00F26769" w:rsidP="00F26769">
      <w:pPr>
        <w:shd w:val="clear" w:color="auto" w:fill="FFFFFF"/>
        <w:spacing w:before="100" w:beforeAutospacing="1" w:after="0" w:line="240" w:lineRule="auto"/>
        <w:rPr>
          <w:rFonts w:ascii="Open Sans" w:eastAsia="Times New Roman" w:hAnsi="Open Sans" w:cs="Open Sans"/>
        </w:rPr>
      </w:pPr>
    </w:p>
    <w:p w14:paraId="5B277E26" w14:textId="77777777" w:rsidR="00F26769" w:rsidRDefault="00F26769" w:rsidP="00F26769">
      <w:pPr>
        <w:shd w:val="clear" w:color="auto" w:fill="FFFFFF"/>
        <w:spacing w:before="100" w:beforeAutospacing="1" w:after="0" w:line="240" w:lineRule="auto"/>
        <w:rPr>
          <w:rFonts w:ascii="Open Sans" w:eastAsia="Times New Roman" w:hAnsi="Open Sans" w:cs="Open Sans"/>
        </w:rPr>
      </w:pPr>
      <w:r>
        <w:rPr>
          <w:rFonts w:ascii="Open Sans" w:eastAsia="Times New Roman" w:hAnsi="Open Sans" w:cs="Open Sans"/>
        </w:rPr>
        <w:t xml:space="preserve">More information can be found on the </w:t>
      </w:r>
      <w:proofErr w:type="gramStart"/>
      <w:r>
        <w:rPr>
          <w:rFonts w:ascii="Open Sans" w:eastAsia="Times New Roman" w:hAnsi="Open Sans" w:cs="Open Sans"/>
        </w:rPr>
        <w:t>Agriculture</w:t>
      </w:r>
      <w:proofErr w:type="gramEnd"/>
      <w:r>
        <w:rPr>
          <w:rFonts w:ascii="Open Sans" w:eastAsia="Times New Roman" w:hAnsi="Open Sans" w:cs="Open Sans"/>
        </w:rPr>
        <w:t xml:space="preserve"> website: </w:t>
      </w:r>
      <w:hyperlink r:id="rId7" w:history="1">
        <w:r w:rsidRPr="00574E0D">
          <w:rPr>
            <w:rStyle w:val="Hyperlink"/>
            <w:rFonts w:ascii="Open Sans" w:eastAsia="Times New Roman" w:hAnsi="Open Sans" w:cs="Open Sans"/>
          </w:rPr>
          <w:t>https://www.agriculture.gov.au/biosecurity-trade/import/before/brown-marmorated-stink-bugs</w:t>
        </w:r>
      </w:hyperlink>
    </w:p>
    <w:p w14:paraId="151F7131" w14:textId="77777777" w:rsidR="00F26769" w:rsidRPr="002F504A" w:rsidRDefault="00F26769" w:rsidP="00F26769">
      <w:pPr>
        <w:shd w:val="clear" w:color="auto" w:fill="FFFFFF"/>
        <w:spacing w:before="100" w:beforeAutospacing="1" w:after="0" w:line="240" w:lineRule="auto"/>
        <w:rPr>
          <w:rFonts w:ascii="Open Sans" w:eastAsia="Times New Roman" w:hAnsi="Open Sans" w:cs="Open Sans"/>
        </w:rPr>
      </w:pPr>
    </w:p>
    <w:p w14:paraId="7246222A" w14:textId="77777777" w:rsidR="00F26769" w:rsidRPr="002F504A" w:rsidRDefault="00F26769" w:rsidP="00F26769">
      <w:pPr>
        <w:pStyle w:val="NoSpacing"/>
        <w:rPr>
          <w:sz w:val="20"/>
          <w:szCs w:val="20"/>
        </w:rPr>
      </w:pPr>
      <w:r w:rsidRPr="002F504A">
        <w:rPr>
          <w:sz w:val="20"/>
          <w:szCs w:val="20"/>
        </w:rPr>
        <w:t xml:space="preserve"> </w:t>
      </w:r>
    </w:p>
    <w:p w14:paraId="07999C66" w14:textId="77777777" w:rsidR="00F26769" w:rsidRDefault="00F26769" w:rsidP="00F26769">
      <w:pPr>
        <w:tabs>
          <w:tab w:val="left" w:pos="1110"/>
        </w:tabs>
        <w:rPr>
          <w:sz w:val="24"/>
          <w:szCs w:val="24"/>
        </w:rPr>
      </w:pPr>
      <w:r>
        <w:rPr>
          <w:sz w:val="24"/>
          <w:szCs w:val="24"/>
        </w:rPr>
        <w:t>We appreciate your support. Should you have any further questions please do not hesitate to contact us.</w:t>
      </w:r>
    </w:p>
    <w:p w14:paraId="2B11A157" w14:textId="77777777" w:rsidR="00F26769" w:rsidRDefault="00F26769" w:rsidP="00F26769">
      <w:pPr>
        <w:tabs>
          <w:tab w:val="left" w:pos="1110"/>
        </w:tabs>
        <w:rPr>
          <w:sz w:val="24"/>
          <w:szCs w:val="24"/>
        </w:rPr>
      </w:pPr>
    </w:p>
    <w:p w14:paraId="5E67477E" w14:textId="77777777" w:rsidR="00F26769" w:rsidRDefault="00F26769" w:rsidP="00F26769">
      <w:pPr>
        <w:tabs>
          <w:tab w:val="left" w:pos="1110"/>
        </w:tabs>
        <w:rPr>
          <w:sz w:val="24"/>
          <w:szCs w:val="24"/>
        </w:rPr>
      </w:pPr>
      <w:r>
        <w:rPr>
          <w:sz w:val="24"/>
          <w:szCs w:val="24"/>
        </w:rPr>
        <w:t>Best Regards</w:t>
      </w:r>
    </w:p>
    <w:p w14:paraId="3B2E9227" w14:textId="77777777" w:rsidR="00F26769" w:rsidRPr="002F504A" w:rsidRDefault="00F26769" w:rsidP="00F26769">
      <w:pPr>
        <w:tabs>
          <w:tab w:val="left" w:pos="1110"/>
        </w:tabs>
        <w:rPr>
          <w:sz w:val="24"/>
          <w:szCs w:val="24"/>
        </w:rPr>
      </w:pPr>
      <w:r>
        <w:rPr>
          <w:sz w:val="24"/>
          <w:szCs w:val="24"/>
        </w:rPr>
        <w:t xml:space="preserve">The Team at D&amp;D Worldwide Logistics </w:t>
      </w:r>
    </w:p>
    <w:p w14:paraId="4CA2733D" w14:textId="77777777" w:rsidR="00E04E98" w:rsidRPr="00F26769" w:rsidRDefault="00E04E98" w:rsidP="00F26769"/>
    <w:sectPr w:rsidR="00E04E98" w:rsidRPr="00F26769" w:rsidSect="00162CB5">
      <w:headerReference w:type="default" r:id="rId8"/>
      <w:pgSz w:w="11906" w:h="16838"/>
      <w:pgMar w:top="1957" w:right="720" w:bottom="720" w:left="720" w:header="397"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2926" w14:textId="77777777" w:rsidR="00162CB5" w:rsidRPr="00C33561" w:rsidRDefault="00000000" w:rsidP="00162CB5">
    <w:pPr>
      <w:pStyle w:val="Header"/>
      <w:jc w:val="right"/>
      <w:rPr>
        <w:b/>
      </w:rPr>
    </w:pPr>
    <w:r w:rsidRPr="00C33561">
      <w:rPr>
        <w:b/>
        <w:noProof/>
        <w:lang w:eastAsia="en-AU"/>
      </w:rPr>
      <w:drawing>
        <wp:anchor distT="0" distB="0" distL="114300" distR="114300" simplePos="0" relativeHeight="251659264" behindDoc="0" locked="0" layoutInCell="1" allowOverlap="1" wp14:anchorId="427D16AE" wp14:editId="53DBEA4D">
          <wp:simplePos x="0" y="0"/>
          <wp:positionH relativeFrom="margin">
            <wp:posOffset>-228600</wp:posOffset>
          </wp:positionH>
          <wp:positionV relativeFrom="paragraph">
            <wp:posOffset>34290</wp:posOffset>
          </wp:positionV>
          <wp:extent cx="3257550" cy="719941"/>
          <wp:effectExtent l="0" t="0" r="0" b="4445"/>
          <wp:wrapNone/>
          <wp:docPr id="41" name="Picture 41" descr="C:\Users\Danii\Desktop\d&amp;d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i\Desktop\d&amp;d logo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719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3561">
      <w:rPr>
        <w:b/>
      </w:rPr>
      <w:t>D&amp;D WORLDWIDE LOGISTICS</w:t>
    </w:r>
  </w:p>
  <w:p w14:paraId="31D2603C" w14:textId="77777777" w:rsidR="00162CB5" w:rsidRPr="00C33561" w:rsidRDefault="00000000" w:rsidP="00162CB5">
    <w:pPr>
      <w:pStyle w:val="Header"/>
      <w:tabs>
        <w:tab w:val="clear" w:pos="4513"/>
        <w:tab w:val="clear" w:pos="9026"/>
        <w:tab w:val="center" w:pos="5954"/>
      </w:tabs>
      <w:jc w:val="right"/>
      <w:rPr>
        <w:i/>
        <w:sz w:val="20"/>
        <w:szCs w:val="20"/>
      </w:rPr>
    </w:pPr>
    <w:r w:rsidRPr="00C33561">
      <w:rPr>
        <w:i/>
        <w:sz w:val="20"/>
        <w:szCs w:val="20"/>
      </w:rPr>
      <w:t>International Freight Forwarding</w:t>
    </w:r>
  </w:p>
  <w:p w14:paraId="6EC2B7EF" w14:textId="77777777" w:rsidR="00162CB5" w:rsidRPr="00C33561" w:rsidRDefault="00000000" w:rsidP="00162CB5">
    <w:pPr>
      <w:pStyle w:val="Header"/>
      <w:jc w:val="right"/>
      <w:rPr>
        <w:rFonts w:ascii="Calibri" w:hAnsi="Calibri"/>
        <w:sz w:val="20"/>
        <w:szCs w:val="20"/>
      </w:rPr>
    </w:pPr>
    <w:r w:rsidRPr="00C33561">
      <w:rPr>
        <w:rFonts w:ascii="Calibri" w:hAnsi="Calibri"/>
        <w:b/>
        <w:sz w:val="20"/>
        <w:szCs w:val="20"/>
      </w:rPr>
      <w:t>ABN:</w:t>
    </w:r>
    <w:r w:rsidRPr="00C33561">
      <w:rPr>
        <w:rFonts w:ascii="Calibri" w:hAnsi="Calibri"/>
        <w:sz w:val="20"/>
        <w:szCs w:val="20"/>
      </w:rPr>
      <w:t xml:space="preserve"> 79 636 361 042</w:t>
    </w:r>
  </w:p>
  <w:p w14:paraId="3F17395F" w14:textId="77777777" w:rsidR="00162CB5" w:rsidRPr="00C33561" w:rsidRDefault="00000000" w:rsidP="00162CB5">
    <w:pPr>
      <w:pStyle w:val="Header"/>
      <w:jc w:val="right"/>
      <w:rPr>
        <w:sz w:val="20"/>
        <w:szCs w:val="20"/>
      </w:rPr>
    </w:pPr>
    <w:r w:rsidRPr="00C33561">
      <w:rPr>
        <w:sz w:val="20"/>
        <w:szCs w:val="20"/>
      </w:rPr>
      <w:t>Suite 11, 10 Moorabool Street, Geelong, VIC 3220</w:t>
    </w:r>
  </w:p>
  <w:p w14:paraId="7900BA90" w14:textId="77777777" w:rsidR="00AC1F7F" w:rsidRPr="00C33561" w:rsidRDefault="00000000" w:rsidP="00162CB5">
    <w:pPr>
      <w:pStyle w:val="Header"/>
      <w:jc w:val="right"/>
      <w:rPr>
        <w:i/>
        <w:sz w:val="20"/>
        <w:szCs w:val="20"/>
      </w:rPr>
    </w:pPr>
    <w:r w:rsidRPr="00C33561">
      <w:rPr>
        <w:b/>
        <w:sz w:val="20"/>
        <w:szCs w:val="20"/>
      </w:rPr>
      <w:t>P:</w:t>
    </w:r>
    <w:r w:rsidRPr="00C33561">
      <w:rPr>
        <w:sz w:val="20"/>
        <w:szCs w:val="20"/>
      </w:rPr>
      <w:t xml:space="preserve"> +61 3 5222 2579     </w:t>
    </w:r>
    <w:r w:rsidRPr="00C33561">
      <w:rPr>
        <w:sz w:val="20"/>
        <w:szCs w:val="20"/>
      </w:rPr>
      <w:br/>
      <w:t>www.ddwlogistics.com</w:t>
    </w:r>
  </w:p>
  <w:p w14:paraId="2C022A56" w14:textId="77777777" w:rsidR="00902560" w:rsidRPr="00C33561" w:rsidRDefault="00000000" w:rsidP="00902560">
    <w:pPr>
      <w:pStyle w:val="Header"/>
      <w:rPr>
        <w:sz w:val="28"/>
        <w:szCs w:val="28"/>
      </w:rPr>
    </w:pPr>
    <w:r>
      <w:rPr>
        <w:sz w:val="28"/>
        <w:szCs w:val="28"/>
      </w:rPr>
      <w:pict w14:anchorId="3B89DFB0">
        <v:rect id="_x0000_i1025" style="width:523.3pt;height:1.5pt" o:hralign="center" o:hrstd="t" o:hrnoshade="t" o:hr="t" fillcolor="#a8d08d [194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7384D"/>
    <w:multiLevelType w:val="multilevel"/>
    <w:tmpl w:val="49A0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8D21BD"/>
    <w:multiLevelType w:val="multilevel"/>
    <w:tmpl w:val="14A4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71193"/>
    <w:multiLevelType w:val="multilevel"/>
    <w:tmpl w:val="C0C0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85584E"/>
    <w:multiLevelType w:val="multilevel"/>
    <w:tmpl w:val="CC8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1653C2"/>
    <w:multiLevelType w:val="multilevel"/>
    <w:tmpl w:val="0A64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F5225A"/>
    <w:multiLevelType w:val="multilevel"/>
    <w:tmpl w:val="F9B8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986042">
    <w:abstractNumId w:val="2"/>
  </w:num>
  <w:num w:numId="2" w16cid:durableId="2144694344">
    <w:abstractNumId w:val="5"/>
  </w:num>
  <w:num w:numId="3" w16cid:durableId="1013528123">
    <w:abstractNumId w:val="1"/>
  </w:num>
  <w:num w:numId="4" w16cid:durableId="867107363">
    <w:abstractNumId w:val="3"/>
  </w:num>
  <w:num w:numId="5" w16cid:durableId="531964849">
    <w:abstractNumId w:val="4"/>
  </w:num>
  <w:num w:numId="6" w16cid:durableId="191057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000"/>
    <w:rsid w:val="000B5AB2"/>
    <w:rsid w:val="000B68AA"/>
    <w:rsid w:val="001260C1"/>
    <w:rsid w:val="00220000"/>
    <w:rsid w:val="00470725"/>
    <w:rsid w:val="007A353C"/>
    <w:rsid w:val="008534AF"/>
    <w:rsid w:val="00B124F7"/>
    <w:rsid w:val="00C957CF"/>
    <w:rsid w:val="00E04E98"/>
    <w:rsid w:val="00F267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73BA"/>
  <w15:docId w15:val="{C70796C2-3486-462C-879C-CF9F0508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769"/>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F26769"/>
    <w:rPr>
      <w:rFonts w:eastAsiaTheme="minorHAnsi"/>
      <w:lang w:eastAsia="en-US"/>
    </w:rPr>
  </w:style>
  <w:style w:type="paragraph" w:styleId="NoSpacing">
    <w:name w:val="No Spacing"/>
    <w:uiPriority w:val="1"/>
    <w:qFormat/>
    <w:rsid w:val="00F26769"/>
    <w:pPr>
      <w:spacing w:after="0" w:line="240" w:lineRule="auto"/>
    </w:pPr>
    <w:rPr>
      <w:rFonts w:eastAsiaTheme="minorHAnsi"/>
      <w:lang w:eastAsia="en-US"/>
    </w:rPr>
  </w:style>
  <w:style w:type="character" w:styleId="Hyperlink">
    <w:name w:val="Hyperlink"/>
    <w:basedOn w:val="DefaultParagraphFont"/>
    <w:uiPriority w:val="99"/>
    <w:unhideWhenUsed/>
    <w:rsid w:val="00F267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1169">
      <w:bodyDiv w:val="1"/>
      <w:marLeft w:val="0"/>
      <w:marRight w:val="0"/>
      <w:marTop w:val="0"/>
      <w:marBottom w:val="0"/>
      <w:divBdr>
        <w:top w:val="none" w:sz="0" w:space="0" w:color="auto"/>
        <w:left w:val="none" w:sz="0" w:space="0" w:color="auto"/>
        <w:bottom w:val="none" w:sz="0" w:space="0" w:color="auto"/>
        <w:right w:val="none" w:sz="0" w:space="0" w:color="auto"/>
      </w:divBdr>
    </w:div>
    <w:div w:id="1851606718">
      <w:bodyDiv w:val="1"/>
      <w:marLeft w:val="0"/>
      <w:marRight w:val="0"/>
      <w:marTop w:val="0"/>
      <w:marBottom w:val="0"/>
      <w:divBdr>
        <w:top w:val="none" w:sz="0" w:space="0" w:color="auto"/>
        <w:left w:val="none" w:sz="0" w:space="0" w:color="auto"/>
        <w:bottom w:val="none" w:sz="0" w:space="0" w:color="auto"/>
        <w:right w:val="none" w:sz="0" w:space="0" w:color="auto"/>
      </w:divBdr>
    </w:div>
    <w:div w:id="1879471997">
      <w:bodyDiv w:val="1"/>
      <w:marLeft w:val="0"/>
      <w:marRight w:val="0"/>
      <w:marTop w:val="0"/>
      <w:marBottom w:val="0"/>
      <w:divBdr>
        <w:top w:val="none" w:sz="0" w:space="0" w:color="auto"/>
        <w:left w:val="none" w:sz="0" w:space="0" w:color="auto"/>
        <w:bottom w:val="none" w:sz="0" w:space="0" w:color="auto"/>
        <w:right w:val="none" w:sz="0" w:space="0" w:color="auto"/>
      </w:divBdr>
    </w:div>
    <w:div w:id="2109618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griculture.gov.au/biosecurity-trade/import/before/brown-marmorated-stink-bu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riculture.gov.au/biosecurity-trade/import/before/brown-marmorated-stink-bugs" TargetMode="External"/><Relationship Id="rId5" Type="http://schemas.openxmlformats.org/officeDocument/2006/relationships/hyperlink" Target="https://www.agriculture.gov.au/biosecurity-trade/import/before/brown-marmorated-stink-bug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Daniel's Final Import Blue Letterhead 13092022</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Daniel's Final Import Blue Letterhead 13092022</dc:title>
  <dc:subject/>
  <dc:creator>D&amp;D Worldwide Logistics</dc:creator>
  <cp:keywords>DAFMGSJX5_Y,BAD-fm4HafA</cp:keywords>
  <cp:lastModifiedBy>Daniel Fanning</cp:lastModifiedBy>
  <cp:revision>2</cp:revision>
  <dcterms:created xsi:type="dcterms:W3CDTF">2022-09-20T07:11:00Z</dcterms:created>
  <dcterms:modified xsi:type="dcterms:W3CDTF">2022-09-20T07:11:00Z</dcterms:modified>
</cp:coreProperties>
</file>